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D7" w:rsidRDefault="003E3BD7" w:rsidP="006C2375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in;margin-top:-1in;width:444pt;height:108.3pt;z-index:251658240">
            <v:imagedata r:id="rId7" o:title=""/>
            <w10:wrap type="square"/>
          </v:shape>
        </w:pict>
      </w:r>
    </w:p>
    <w:p w:rsidR="003E3BD7" w:rsidRDefault="003E3BD7" w:rsidP="006C2375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3E3BD7" w:rsidRDefault="003E3BD7" w:rsidP="006C2375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3E3BD7" w:rsidRPr="00AF4134" w:rsidRDefault="003E3BD7" w:rsidP="00AF413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AF4134">
        <w:rPr>
          <w:rFonts w:ascii="Arial" w:hAnsi="Arial" w:cs="Arial"/>
          <w:b/>
          <w:sz w:val="20"/>
          <w:szCs w:val="20"/>
          <w:lang w:val="pl-PL"/>
        </w:rPr>
        <w:t>Zaproszenie do udziału w konsultacjach społecznych</w:t>
      </w:r>
    </w:p>
    <w:p w:rsidR="003E3BD7" w:rsidRPr="00AF4134" w:rsidRDefault="003E3BD7" w:rsidP="00AF4134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pl-PL"/>
        </w:rPr>
      </w:pPr>
      <w:r w:rsidRPr="00AF4134">
        <w:rPr>
          <w:rFonts w:ascii="Arial" w:hAnsi="Arial" w:cs="Arial"/>
          <w:b/>
          <w:i/>
          <w:sz w:val="20"/>
          <w:szCs w:val="20"/>
          <w:lang w:val="pl-PL"/>
        </w:rPr>
        <w:t>Strategii Rozwoju Obszaru Metropolitalnego Warszawy do roku 2030</w:t>
      </w:r>
    </w:p>
    <w:p w:rsidR="003E3BD7" w:rsidRPr="00AF4134" w:rsidRDefault="003E3BD7" w:rsidP="00A10EC6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3E3BD7" w:rsidRDefault="003E3BD7" w:rsidP="00A10EC6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3E3BD7" w:rsidRPr="00AF4134" w:rsidRDefault="003E3BD7" w:rsidP="00D949CD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F4134">
        <w:rPr>
          <w:rFonts w:ascii="Arial" w:hAnsi="Arial" w:cs="Arial"/>
          <w:sz w:val="20"/>
          <w:szCs w:val="20"/>
          <w:lang w:val="pl-PL"/>
        </w:rPr>
        <w:t>Szanowni Państwo,</w:t>
      </w:r>
    </w:p>
    <w:p w:rsidR="003E3BD7" w:rsidRPr="00AF4134" w:rsidRDefault="003E3BD7" w:rsidP="00D949CD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F4134">
        <w:rPr>
          <w:rFonts w:ascii="Arial" w:hAnsi="Arial" w:cs="Arial"/>
          <w:sz w:val="20"/>
          <w:szCs w:val="20"/>
          <w:lang w:val="pl-PL"/>
        </w:rPr>
        <w:t xml:space="preserve">Pragniemy poinformować, że w związku z trwającymi pracami nad </w:t>
      </w:r>
      <w:r w:rsidRPr="00AF4134">
        <w:rPr>
          <w:rFonts w:ascii="Arial" w:hAnsi="Arial" w:cs="Arial"/>
          <w:i/>
          <w:sz w:val="20"/>
          <w:szCs w:val="20"/>
          <w:lang w:val="pl-PL"/>
        </w:rPr>
        <w:t>Strategią Rozwoju Obszaru Metropolitalnego Warszawy do roku 2030</w:t>
      </w:r>
      <w:r w:rsidRPr="00AF4134">
        <w:rPr>
          <w:rFonts w:ascii="Arial" w:hAnsi="Arial" w:cs="Arial"/>
          <w:sz w:val="20"/>
          <w:szCs w:val="20"/>
          <w:lang w:val="pl-PL"/>
        </w:rPr>
        <w:t xml:space="preserve">, </w:t>
      </w:r>
      <w:r w:rsidRPr="00AF4134">
        <w:rPr>
          <w:rFonts w:ascii="Arial" w:hAnsi="Arial" w:cs="Arial"/>
          <w:b/>
          <w:sz w:val="20"/>
          <w:szCs w:val="20"/>
          <w:lang w:val="pl-PL"/>
        </w:rPr>
        <w:t>w dniach od 1 do 22 kwietnia 2015 r. prowadzone są konsultacje społeczne wstępnej wersji dokumentu</w:t>
      </w:r>
      <w:r w:rsidRPr="00AF4134">
        <w:rPr>
          <w:rFonts w:ascii="Arial" w:hAnsi="Arial" w:cs="Arial"/>
          <w:sz w:val="20"/>
          <w:szCs w:val="20"/>
          <w:lang w:val="pl-PL"/>
        </w:rPr>
        <w:t xml:space="preserve">. Strategia oraz formularz do zgłaszania uwag są dostępne na stronie internetowej projektu: omw.um.warszawa.pl </w:t>
      </w:r>
      <w:r>
        <w:rPr>
          <w:rFonts w:ascii="Arial" w:hAnsi="Arial" w:cs="Arial"/>
          <w:sz w:val="20"/>
          <w:szCs w:val="20"/>
          <w:lang w:val="pl-PL"/>
        </w:rPr>
        <w:t>oraz na stacja-konsultacja.pl</w:t>
      </w:r>
      <w:r w:rsidRPr="00AF4134">
        <w:rPr>
          <w:rFonts w:ascii="Arial" w:hAnsi="Arial" w:cs="Arial"/>
          <w:sz w:val="20"/>
          <w:szCs w:val="20"/>
          <w:lang w:val="pl-PL"/>
        </w:rPr>
        <w:t>.</w:t>
      </w:r>
    </w:p>
    <w:p w:rsidR="003E3BD7" w:rsidRPr="00AF4134" w:rsidRDefault="003E3BD7" w:rsidP="00D949CD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F4134">
        <w:rPr>
          <w:rFonts w:ascii="Arial" w:hAnsi="Arial" w:cs="Arial"/>
          <w:sz w:val="20"/>
          <w:szCs w:val="20"/>
          <w:lang w:val="pl-PL"/>
        </w:rPr>
        <w:t xml:space="preserve">Nasza gmina znalazła się w gronie 72 gmin tworzących Obszar Metropolitalny Warszawy. </w:t>
      </w:r>
      <w:r w:rsidRPr="00AF4134">
        <w:rPr>
          <w:rFonts w:ascii="Arial" w:hAnsi="Arial" w:cs="Arial"/>
          <w:color w:val="000000"/>
          <w:sz w:val="20"/>
          <w:szCs w:val="20"/>
          <w:lang w:val="pl-PL"/>
        </w:rPr>
        <w:t>Obecnie stoimy przed niepowtarzalną szansą zdefiniowania wspólnych potrzeb wszystkich jednostek sam</w:t>
      </w:r>
      <w:r>
        <w:rPr>
          <w:rFonts w:ascii="Arial" w:hAnsi="Arial" w:cs="Arial"/>
          <w:color w:val="000000"/>
          <w:sz w:val="20"/>
          <w:szCs w:val="20"/>
          <w:lang w:val="pl-PL"/>
        </w:rPr>
        <w:t>orządu terytorialnego</w:t>
      </w:r>
      <w:r w:rsidRPr="00AF4134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pl-PL"/>
        </w:rPr>
        <w:t>współtworzących ten obszar</w:t>
      </w:r>
      <w:r w:rsidRPr="00AF4134">
        <w:rPr>
          <w:rFonts w:ascii="Arial" w:hAnsi="Arial" w:cs="Arial"/>
          <w:color w:val="000000"/>
          <w:sz w:val="20"/>
          <w:szCs w:val="20"/>
          <w:lang w:val="pl-PL"/>
        </w:rPr>
        <w:t xml:space="preserve"> oraz wypracowania kierunków 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jego </w:t>
      </w:r>
      <w:r w:rsidRPr="00AF4134">
        <w:rPr>
          <w:rFonts w:ascii="Arial" w:hAnsi="Arial" w:cs="Arial"/>
          <w:color w:val="000000"/>
          <w:sz w:val="20"/>
          <w:szCs w:val="20"/>
          <w:lang w:val="pl-PL"/>
        </w:rPr>
        <w:t xml:space="preserve">rozwoju. </w:t>
      </w:r>
      <w:r w:rsidRPr="00AF4134">
        <w:rPr>
          <w:rFonts w:ascii="Arial" w:hAnsi="Arial" w:cs="Arial"/>
          <w:sz w:val="20"/>
          <w:szCs w:val="20"/>
          <w:lang w:val="pl-PL"/>
        </w:rPr>
        <w:t>Dlatego też gorąco zachęcam</w:t>
      </w:r>
      <w:r>
        <w:rPr>
          <w:rFonts w:ascii="Arial" w:hAnsi="Arial" w:cs="Arial"/>
          <w:sz w:val="20"/>
          <w:szCs w:val="20"/>
          <w:lang w:val="pl-PL"/>
        </w:rPr>
        <w:t>y mieszkańców</w:t>
      </w:r>
      <w:r w:rsidRPr="00AF4134">
        <w:rPr>
          <w:rFonts w:ascii="Arial" w:hAnsi="Arial" w:cs="Arial"/>
          <w:sz w:val="20"/>
          <w:szCs w:val="20"/>
          <w:lang w:val="pl-PL"/>
        </w:rPr>
        <w:t xml:space="preserve"> do zaangażowania się w proces opracowywania Strategii oraz zgłaszania uwag w ramach konsultacji społecznych. </w:t>
      </w:r>
    </w:p>
    <w:p w:rsidR="003E3BD7" w:rsidRPr="00777273" w:rsidRDefault="003E3BD7" w:rsidP="00D949CD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77273">
        <w:rPr>
          <w:rFonts w:ascii="Arial" w:hAnsi="Arial" w:cs="Arial"/>
          <w:color w:val="000000"/>
          <w:sz w:val="20"/>
          <w:szCs w:val="20"/>
        </w:rPr>
        <w:t xml:space="preserve">Głównym </w:t>
      </w:r>
      <w:r>
        <w:rPr>
          <w:rFonts w:ascii="Arial" w:hAnsi="Arial" w:cs="Arial"/>
          <w:color w:val="000000"/>
          <w:sz w:val="20"/>
          <w:szCs w:val="20"/>
        </w:rPr>
        <w:t>celem</w:t>
      </w:r>
      <w:r w:rsidRPr="00777273">
        <w:rPr>
          <w:rFonts w:ascii="Arial" w:hAnsi="Arial" w:cs="Arial"/>
          <w:color w:val="000000"/>
          <w:sz w:val="20"/>
          <w:szCs w:val="20"/>
        </w:rPr>
        <w:t xml:space="preserve"> opracowania </w:t>
      </w:r>
      <w:r w:rsidRPr="00FC5A44">
        <w:rPr>
          <w:rFonts w:ascii="Arial" w:hAnsi="Arial" w:cs="Arial"/>
          <w:i/>
          <w:color w:val="000000"/>
          <w:sz w:val="20"/>
          <w:szCs w:val="20"/>
        </w:rPr>
        <w:t>Strategii Rozwoju Obszaru Metropolitalnego Warszawy do roku 2030</w:t>
      </w:r>
      <w:r w:rsidRPr="00777273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1875">
        <w:rPr>
          <w:rFonts w:ascii="Arial" w:hAnsi="Arial" w:cs="Arial"/>
          <w:color w:val="000000"/>
          <w:sz w:val="20"/>
          <w:szCs w:val="20"/>
        </w:rPr>
        <w:t xml:space="preserve"> </w:t>
      </w:r>
      <w:r w:rsidRPr="00777273">
        <w:rPr>
          <w:rFonts w:ascii="Arial" w:hAnsi="Arial" w:cs="Arial"/>
          <w:color w:val="000000"/>
          <w:sz w:val="20"/>
          <w:szCs w:val="20"/>
        </w:rPr>
        <w:t xml:space="preserve">jest wskazanie pożądanych kierunków rozwoju tj. wypracowanie wspólnej misji i wizji </w:t>
      </w:r>
      <w:r>
        <w:rPr>
          <w:rFonts w:ascii="Arial" w:hAnsi="Arial" w:cs="Arial"/>
          <w:color w:val="000000"/>
          <w:sz w:val="20"/>
          <w:szCs w:val="20"/>
        </w:rPr>
        <w:t>o</w:t>
      </w:r>
      <w:r w:rsidRPr="00777273">
        <w:rPr>
          <w:rFonts w:ascii="Arial" w:hAnsi="Arial" w:cs="Arial"/>
          <w:color w:val="000000"/>
          <w:sz w:val="20"/>
          <w:szCs w:val="20"/>
        </w:rPr>
        <w:t xml:space="preserve">bszaru oraz wskazanie strategicznych kierunków działań, które umożliwią ich realizację. </w:t>
      </w:r>
      <w:r>
        <w:rPr>
          <w:rFonts w:ascii="Arial" w:hAnsi="Arial" w:cs="Arial"/>
          <w:color w:val="000000"/>
          <w:sz w:val="20"/>
          <w:szCs w:val="20"/>
        </w:rPr>
        <w:t>D</w:t>
      </w:r>
      <w:r w:rsidRPr="00777273">
        <w:rPr>
          <w:rFonts w:ascii="Arial" w:hAnsi="Arial" w:cs="Arial"/>
          <w:color w:val="000000"/>
          <w:sz w:val="20"/>
          <w:szCs w:val="20"/>
        </w:rPr>
        <w:t xml:space="preserve">okument stanowić będzie narzędzie do planowania strategicznego oraz upowszechniania wiedzy o działaniach podejmowanych w ramach </w:t>
      </w:r>
      <w:r>
        <w:rPr>
          <w:rFonts w:ascii="Arial" w:hAnsi="Arial" w:cs="Arial"/>
          <w:color w:val="000000"/>
          <w:sz w:val="20"/>
          <w:szCs w:val="20"/>
        </w:rPr>
        <w:t>O</w:t>
      </w:r>
      <w:r w:rsidRPr="00A10E71">
        <w:rPr>
          <w:rFonts w:ascii="Arial" w:hAnsi="Arial" w:cs="Arial"/>
          <w:color w:val="000000"/>
          <w:sz w:val="20"/>
          <w:szCs w:val="20"/>
        </w:rPr>
        <w:t>bszaru Metropolitalnego Warszawy</w:t>
      </w:r>
      <w:r w:rsidRPr="0077727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E3BD7" w:rsidRPr="00AF4134" w:rsidRDefault="003E3BD7" w:rsidP="00D949CD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Wstępny d</w:t>
      </w:r>
      <w:r w:rsidRPr="00AF4134">
        <w:rPr>
          <w:rFonts w:ascii="Arial" w:hAnsi="Arial" w:cs="Arial"/>
          <w:sz w:val="20"/>
          <w:szCs w:val="20"/>
          <w:lang w:val="pl-PL"/>
        </w:rPr>
        <w:t>okument Strategii powstał w oparciu o sporządzon</w:t>
      </w:r>
      <w:r>
        <w:rPr>
          <w:rFonts w:ascii="Arial" w:hAnsi="Arial" w:cs="Arial"/>
          <w:sz w:val="20"/>
          <w:szCs w:val="20"/>
          <w:lang w:val="pl-PL"/>
        </w:rPr>
        <w:t xml:space="preserve">y raport z </w:t>
      </w:r>
      <w:r w:rsidRPr="00AF4134">
        <w:rPr>
          <w:rFonts w:ascii="Arial" w:hAnsi="Arial" w:cs="Arial"/>
          <w:i/>
          <w:color w:val="000000"/>
          <w:sz w:val="20"/>
          <w:szCs w:val="20"/>
          <w:lang w:val="pl-PL"/>
        </w:rPr>
        <w:t>Diagnozy Obszaru Metropolitalnego Warszawy</w:t>
      </w:r>
      <w:r w:rsidRPr="00AF4134">
        <w:rPr>
          <w:rFonts w:ascii="Arial" w:hAnsi="Arial" w:cs="Arial"/>
          <w:sz w:val="20"/>
          <w:szCs w:val="20"/>
          <w:lang w:val="pl-PL"/>
        </w:rPr>
        <w:t xml:space="preserve">, a także na podstawie wyników </w:t>
      </w:r>
      <w:r w:rsidRPr="00186DC3">
        <w:rPr>
          <w:rFonts w:ascii="Arial" w:hAnsi="Arial" w:cs="Arial"/>
          <w:color w:val="000000"/>
          <w:sz w:val="20"/>
          <w:szCs w:val="20"/>
          <w:lang w:val="pl-PL"/>
        </w:rPr>
        <w:t>warsztatów strategicznych organizowanych w różnych miastach obszaru</w:t>
      </w:r>
      <w:r w:rsidRPr="00AF4134">
        <w:rPr>
          <w:rFonts w:ascii="Arial" w:hAnsi="Arial" w:cs="Arial"/>
          <w:sz w:val="20"/>
          <w:szCs w:val="20"/>
          <w:lang w:val="pl-PL"/>
        </w:rPr>
        <w:t>, w któr</w:t>
      </w:r>
      <w:r>
        <w:rPr>
          <w:rFonts w:ascii="Arial" w:hAnsi="Arial" w:cs="Arial"/>
          <w:sz w:val="20"/>
          <w:szCs w:val="20"/>
          <w:lang w:val="pl-PL"/>
        </w:rPr>
        <w:t>ych udział wzięli mieszkańcy</w:t>
      </w:r>
      <w:r w:rsidRPr="00AF4134">
        <w:rPr>
          <w:rFonts w:ascii="Arial" w:hAnsi="Arial" w:cs="Arial"/>
          <w:sz w:val="20"/>
          <w:szCs w:val="20"/>
          <w:lang w:val="pl-PL"/>
        </w:rPr>
        <w:t>, przedstawiciele jednostek samorządu terytorialnego, organizacji p</w:t>
      </w:r>
      <w:r>
        <w:rPr>
          <w:rFonts w:ascii="Arial" w:hAnsi="Arial" w:cs="Arial"/>
          <w:sz w:val="20"/>
          <w:szCs w:val="20"/>
          <w:lang w:val="pl-PL"/>
        </w:rPr>
        <w:t xml:space="preserve">ozarządowych, środowiska nauki </w:t>
      </w:r>
      <w:r w:rsidRPr="00AF4134">
        <w:rPr>
          <w:rFonts w:ascii="Arial" w:hAnsi="Arial" w:cs="Arial"/>
          <w:sz w:val="20"/>
          <w:szCs w:val="20"/>
          <w:lang w:val="pl-PL"/>
        </w:rPr>
        <w:t>i biznesu. Strategia uwzględnia także wyniki głosowania internetowego, w którym udział mógł wziąć każdy mieszkaniec gmin tworzących metropolię warszawską.</w:t>
      </w:r>
    </w:p>
    <w:p w:rsidR="003E3BD7" w:rsidRDefault="003E3BD7" w:rsidP="00D949CD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FC5A44">
        <w:rPr>
          <w:rFonts w:ascii="Arial" w:hAnsi="Arial" w:cs="Arial"/>
          <w:i/>
          <w:color w:val="000000"/>
          <w:sz w:val="20"/>
          <w:szCs w:val="20"/>
        </w:rPr>
        <w:t>Strategia Rozwoju Obszaru Metropolitalnego do roku 2030</w:t>
      </w:r>
      <w:r w:rsidRPr="00777273">
        <w:rPr>
          <w:rFonts w:ascii="Arial" w:hAnsi="Arial" w:cs="Arial"/>
          <w:color w:val="000000"/>
          <w:sz w:val="20"/>
          <w:szCs w:val="20"/>
        </w:rPr>
        <w:t xml:space="preserve"> jest opracowywana w ramach projektu „Programowanie Rozwoju Obszaru Metropolitalnego Warszawy – PROM”, współfinansowanego przez Unię Europejską w ramach Programu Operacyjnego Pomoc Techniczna 2007-2013. </w:t>
      </w:r>
    </w:p>
    <w:p w:rsidR="003E3BD7" w:rsidRPr="00FC5A44" w:rsidRDefault="003E3BD7" w:rsidP="00D949CD">
      <w:pPr>
        <w:pStyle w:val="NormalWeb"/>
        <w:spacing w:before="120" w:beforeAutospacing="0" w:after="12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C5A44">
        <w:rPr>
          <w:rFonts w:ascii="Arial" w:hAnsi="Arial" w:cs="Arial"/>
          <w:b/>
          <w:color w:val="000000"/>
          <w:sz w:val="20"/>
          <w:szCs w:val="20"/>
        </w:rPr>
        <w:t xml:space="preserve">Informacje o projekcie dostępne są na stronie </w:t>
      </w:r>
      <w:hyperlink r:id="rId8" w:tgtFrame="_blank" w:history="1">
        <w:r w:rsidRPr="008903BD">
          <w:rPr>
            <w:rStyle w:val="Hyperlink"/>
            <w:rFonts w:ascii="Arial" w:hAnsi="Arial" w:cs="Arial"/>
            <w:b/>
            <w:color w:val="000000"/>
            <w:sz w:val="20"/>
            <w:szCs w:val="20"/>
          </w:rPr>
          <w:t>www.omw.um.warszawa.pl</w:t>
        </w:r>
      </w:hyperlink>
      <w:r w:rsidRPr="00FC5A44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3E3BD7" w:rsidRPr="00AF4134" w:rsidRDefault="003E3BD7" w:rsidP="00A10EC6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3E3BD7" w:rsidRPr="00AF4134" w:rsidRDefault="003E3BD7" w:rsidP="00A10EC6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3E3BD7" w:rsidRDefault="003E3BD7" w:rsidP="00A10EC6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3E3BD7" w:rsidRDefault="003E3BD7" w:rsidP="00A10EC6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3E3BD7" w:rsidRDefault="003E3BD7" w:rsidP="00A10EC6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3E3BD7" w:rsidRPr="00AF4134" w:rsidRDefault="003E3BD7" w:rsidP="00A10EC6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shape id="_x0000_s1027" type="#_x0000_t75" style="position:absolute;left:0;text-align:left;margin-left:-24pt;margin-top:115.05pt;width:488.25pt;height:67.5pt;z-index:251657216">
            <v:imagedata r:id="rId9" o:title=""/>
            <w10:wrap type="square"/>
          </v:shape>
        </w:pict>
      </w:r>
    </w:p>
    <w:sectPr w:rsidR="003E3BD7" w:rsidRPr="00AF4134" w:rsidSect="00C619FC">
      <w:headerReference w:type="default" r:id="rId10"/>
      <w:pgSz w:w="11909" w:h="16834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BD7" w:rsidRDefault="003E3BD7" w:rsidP="00E23B89">
      <w:pPr>
        <w:spacing w:after="0" w:line="240" w:lineRule="auto"/>
      </w:pPr>
      <w:r>
        <w:separator/>
      </w:r>
    </w:p>
  </w:endnote>
  <w:endnote w:type="continuationSeparator" w:id="0">
    <w:p w:rsidR="003E3BD7" w:rsidRDefault="003E3BD7" w:rsidP="00E23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BD7" w:rsidRDefault="003E3BD7" w:rsidP="00E23B89">
      <w:pPr>
        <w:spacing w:after="0" w:line="240" w:lineRule="auto"/>
      </w:pPr>
      <w:r>
        <w:separator/>
      </w:r>
    </w:p>
  </w:footnote>
  <w:footnote w:type="continuationSeparator" w:id="0">
    <w:p w:rsidR="003E3BD7" w:rsidRDefault="003E3BD7" w:rsidP="00E23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BD7" w:rsidRDefault="003E3BD7" w:rsidP="00E23B89">
    <w:pPr>
      <w:pStyle w:val="Header"/>
      <w:jc w:val="right"/>
    </w:pPr>
    <w:r>
      <w:tab/>
    </w:r>
    <w:r>
      <w:tab/>
      <w:t xml:space="preserve">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F41D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643D4D2A"/>
    <w:multiLevelType w:val="hybridMultilevel"/>
    <w:tmpl w:val="370C304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429"/>
    <w:rsid w:val="0000669B"/>
    <w:rsid w:val="00042803"/>
    <w:rsid w:val="0006319C"/>
    <w:rsid w:val="000920B7"/>
    <w:rsid w:val="000B1A69"/>
    <w:rsid w:val="000D7AFE"/>
    <w:rsid w:val="000F0A86"/>
    <w:rsid w:val="000F4DD6"/>
    <w:rsid w:val="00107DE7"/>
    <w:rsid w:val="001372AD"/>
    <w:rsid w:val="00152EE5"/>
    <w:rsid w:val="00177724"/>
    <w:rsid w:val="00186DC3"/>
    <w:rsid w:val="00192C78"/>
    <w:rsid w:val="001934FE"/>
    <w:rsid w:val="0019767D"/>
    <w:rsid w:val="001D7BCF"/>
    <w:rsid w:val="001E2953"/>
    <w:rsid w:val="002729C1"/>
    <w:rsid w:val="00287A57"/>
    <w:rsid w:val="00294382"/>
    <w:rsid w:val="002B37A4"/>
    <w:rsid w:val="00304066"/>
    <w:rsid w:val="003040CC"/>
    <w:rsid w:val="003258FD"/>
    <w:rsid w:val="00331429"/>
    <w:rsid w:val="00377286"/>
    <w:rsid w:val="003828B0"/>
    <w:rsid w:val="00392D19"/>
    <w:rsid w:val="003E3BD7"/>
    <w:rsid w:val="00447744"/>
    <w:rsid w:val="004B1074"/>
    <w:rsid w:val="004F1CED"/>
    <w:rsid w:val="00521875"/>
    <w:rsid w:val="00562FF7"/>
    <w:rsid w:val="00574533"/>
    <w:rsid w:val="005765CE"/>
    <w:rsid w:val="005A5550"/>
    <w:rsid w:val="005B31EE"/>
    <w:rsid w:val="005D79BC"/>
    <w:rsid w:val="005E7913"/>
    <w:rsid w:val="00614900"/>
    <w:rsid w:val="00624AE9"/>
    <w:rsid w:val="0063187F"/>
    <w:rsid w:val="006C2375"/>
    <w:rsid w:val="006F2098"/>
    <w:rsid w:val="0070757F"/>
    <w:rsid w:val="0071740B"/>
    <w:rsid w:val="00777273"/>
    <w:rsid w:val="0078158B"/>
    <w:rsid w:val="00790185"/>
    <w:rsid w:val="007B10EA"/>
    <w:rsid w:val="007C4884"/>
    <w:rsid w:val="007C7EAA"/>
    <w:rsid w:val="007F32DD"/>
    <w:rsid w:val="0084417F"/>
    <w:rsid w:val="008504A3"/>
    <w:rsid w:val="00862773"/>
    <w:rsid w:val="00872E22"/>
    <w:rsid w:val="008903BD"/>
    <w:rsid w:val="008C20B9"/>
    <w:rsid w:val="008C3FFC"/>
    <w:rsid w:val="008C54FC"/>
    <w:rsid w:val="008E0554"/>
    <w:rsid w:val="00902337"/>
    <w:rsid w:val="0093086B"/>
    <w:rsid w:val="00934FA2"/>
    <w:rsid w:val="00966B32"/>
    <w:rsid w:val="00974AEF"/>
    <w:rsid w:val="009D072A"/>
    <w:rsid w:val="009E7255"/>
    <w:rsid w:val="00A10E71"/>
    <w:rsid w:val="00A10EC6"/>
    <w:rsid w:val="00A24C7B"/>
    <w:rsid w:val="00A36948"/>
    <w:rsid w:val="00A565B9"/>
    <w:rsid w:val="00A919F5"/>
    <w:rsid w:val="00AB5BAF"/>
    <w:rsid w:val="00AE01E9"/>
    <w:rsid w:val="00AF1D1C"/>
    <w:rsid w:val="00AF4134"/>
    <w:rsid w:val="00B70017"/>
    <w:rsid w:val="00BC5A0A"/>
    <w:rsid w:val="00C24AB1"/>
    <w:rsid w:val="00C2758B"/>
    <w:rsid w:val="00C5147F"/>
    <w:rsid w:val="00C619FC"/>
    <w:rsid w:val="00C96CDF"/>
    <w:rsid w:val="00CA00FE"/>
    <w:rsid w:val="00CA29C7"/>
    <w:rsid w:val="00CC6EE7"/>
    <w:rsid w:val="00D21FBD"/>
    <w:rsid w:val="00D87C58"/>
    <w:rsid w:val="00D949CD"/>
    <w:rsid w:val="00DA2E91"/>
    <w:rsid w:val="00DA3174"/>
    <w:rsid w:val="00DA7274"/>
    <w:rsid w:val="00E23B89"/>
    <w:rsid w:val="00E53FA0"/>
    <w:rsid w:val="00E5794D"/>
    <w:rsid w:val="00EB0FFC"/>
    <w:rsid w:val="00EF5D14"/>
    <w:rsid w:val="00F00C5B"/>
    <w:rsid w:val="00F165F2"/>
    <w:rsid w:val="00F46025"/>
    <w:rsid w:val="00F516CE"/>
    <w:rsid w:val="00F7364B"/>
    <w:rsid w:val="00FB6E38"/>
    <w:rsid w:val="00FC4987"/>
    <w:rsid w:val="00FC5A44"/>
    <w:rsid w:val="00FF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CDF"/>
    <w:pPr>
      <w:spacing w:after="200" w:line="276" w:lineRule="auto"/>
    </w:pPr>
    <w:rPr>
      <w:sz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318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4382"/>
    <w:rPr>
      <w:rFonts w:cs="Times New Roman"/>
      <w:sz w:val="2"/>
      <w:lang w:val="en-US" w:eastAsia="en-US"/>
    </w:rPr>
  </w:style>
  <w:style w:type="paragraph" w:styleId="ListParagraph">
    <w:name w:val="List Paragraph"/>
    <w:basedOn w:val="Normal"/>
    <w:uiPriority w:val="99"/>
    <w:qFormat/>
    <w:rsid w:val="009D072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4602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7F32DD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63187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318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94382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31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94382"/>
    <w:rPr>
      <w:b/>
      <w:bCs/>
    </w:rPr>
  </w:style>
  <w:style w:type="character" w:styleId="FollowedHyperlink">
    <w:name w:val="FollowedHyperlink"/>
    <w:basedOn w:val="DefaultParagraphFont"/>
    <w:uiPriority w:val="99"/>
    <w:rsid w:val="003258FD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23B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23B89"/>
    <w:rPr>
      <w:rFonts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23B8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23B89"/>
    <w:rPr>
      <w:rFonts w:cs="Times New Roman"/>
      <w:sz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AF4134"/>
    <w:pPr>
      <w:spacing w:before="100" w:beforeAutospacing="1" w:after="100" w:afterAutospacing="1" w:line="240" w:lineRule="auto"/>
    </w:pPr>
    <w:rPr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w.um.warszaw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322</Words>
  <Characters>1933</Characters>
  <Application>Microsoft Office Outlook</Application>
  <DocSecurity>0</DocSecurity>
  <Lines>0</Lines>
  <Paragraphs>0</Paragraphs>
  <ScaleCrop>false</ScaleCrop>
  <Company>Deloitte Central Europe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udziału w opracowywaniu Strategii Obszaru Metropolitalnego Warszawy do roku 2030</dc:title>
  <dc:subject/>
  <dc:creator>Magdalena Baczyk</dc:creator>
  <cp:keywords/>
  <dc:description/>
  <cp:lastModifiedBy>kprzyborowski</cp:lastModifiedBy>
  <cp:revision>2</cp:revision>
  <cp:lastPrinted>2015-03-31T10:58:00Z</cp:lastPrinted>
  <dcterms:created xsi:type="dcterms:W3CDTF">2015-03-31T12:45:00Z</dcterms:created>
  <dcterms:modified xsi:type="dcterms:W3CDTF">2015-03-31T12:45:00Z</dcterms:modified>
</cp:coreProperties>
</file>